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9F0" w:rsidRDefault="002A3376" w:rsidP="002A3376">
      <w:pPr>
        <w:spacing w:after="0" w:line="240" w:lineRule="auto"/>
        <w:rPr>
          <w:rFonts w:ascii="Times New Roman" w:hAnsi="Times New Roman" w:cs="Times New Roman"/>
          <w:sz w:val="24"/>
          <w:szCs w:val="24"/>
        </w:rPr>
      </w:pPr>
      <w:r w:rsidRPr="002A3376">
        <w:rPr>
          <w:rFonts w:ascii="Times New Roman" w:hAnsi="Times New Roman" w:cs="Times New Roman"/>
          <w:b/>
          <w:sz w:val="24"/>
          <w:szCs w:val="24"/>
        </w:rPr>
        <w:fldChar w:fldCharType="begin"/>
      </w:r>
      <w:r w:rsidRPr="002A3376">
        <w:rPr>
          <w:rFonts w:ascii="Times New Roman" w:hAnsi="Times New Roman" w:cs="Times New Roman"/>
          <w:b/>
          <w:sz w:val="24"/>
          <w:szCs w:val="24"/>
        </w:rPr>
        <w:instrText xml:space="preserve"> HYPERLINK "http://maps.google.com/?q=SAIC,%20Inc.@38.922508,-77.233264&amp;hl=en" \o "This link opens a new window to Google Maps" \t "_blank" </w:instrText>
      </w:r>
      <w:r w:rsidRPr="002A3376">
        <w:rPr>
          <w:rFonts w:ascii="Times New Roman" w:hAnsi="Times New Roman" w:cs="Times New Roman"/>
          <w:b/>
          <w:sz w:val="24"/>
          <w:szCs w:val="24"/>
        </w:rPr>
        <w:fldChar w:fldCharType="separate"/>
      </w:r>
      <w:proofErr w:type="gramStart"/>
      <w:r w:rsidRPr="002A3376">
        <w:rPr>
          <w:rStyle w:val="Strong"/>
          <w:rFonts w:ascii="Times New Roman" w:hAnsi="Times New Roman" w:cs="Times New Roman"/>
          <w:b w:val="0"/>
          <w:sz w:val="24"/>
          <w:szCs w:val="24"/>
        </w:rPr>
        <w:t>SAIC, Inc.</w:t>
      </w:r>
      <w:proofErr w:type="gramEnd"/>
      <w:r w:rsidRPr="002A3376">
        <w:rPr>
          <w:rFonts w:ascii="Times New Roman" w:hAnsi="Times New Roman" w:cs="Times New Roman"/>
          <w:b/>
          <w:sz w:val="24"/>
          <w:szCs w:val="24"/>
        </w:rPr>
        <w:fldChar w:fldCharType="end"/>
      </w:r>
      <w:r w:rsidRPr="002A3376">
        <w:rPr>
          <w:rFonts w:ascii="Times New Roman" w:hAnsi="Times New Roman" w:cs="Times New Roman"/>
          <w:sz w:val="24"/>
          <w:szCs w:val="24"/>
        </w:rPr>
        <w:br/>
        <w:t>1710 SAIC Drive</w:t>
      </w:r>
      <w:r w:rsidRPr="002A3376">
        <w:rPr>
          <w:rFonts w:ascii="Times New Roman" w:hAnsi="Times New Roman" w:cs="Times New Roman"/>
          <w:sz w:val="24"/>
          <w:szCs w:val="24"/>
        </w:rPr>
        <w:br/>
        <w:t>McLean, VA 22102</w:t>
      </w:r>
    </w:p>
    <w:p w:rsidR="002A3376" w:rsidRPr="002A3376" w:rsidRDefault="002A3376" w:rsidP="002A3376">
      <w:pPr>
        <w:spacing w:after="0" w:line="240" w:lineRule="auto"/>
        <w:rPr>
          <w:rFonts w:ascii="Times New Roman" w:hAnsi="Times New Roman" w:cs="Times New Roman"/>
          <w:sz w:val="24"/>
          <w:szCs w:val="24"/>
        </w:rPr>
      </w:pPr>
    </w:p>
    <w:p w:rsidR="00C9052A" w:rsidRPr="002A3376" w:rsidRDefault="002A3376" w:rsidP="002A3376">
      <w:pPr>
        <w:spacing w:after="0" w:line="240" w:lineRule="auto"/>
        <w:jc w:val="both"/>
        <w:rPr>
          <w:rFonts w:ascii="Times New Roman" w:hAnsi="Times New Roman" w:cs="Times New Roman"/>
          <w:sz w:val="24"/>
          <w:szCs w:val="24"/>
        </w:rPr>
      </w:pPr>
      <w:r w:rsidRPr="002A3376">
        <w:rPr>
          <w:rFonts w:ascii="Times New Roman" w:hAnsi="Times New Roman" w:cs="Times New Roman"/>
          <w:sz w:val="24"/>
          <w:szCs w:val="24"/>
        </w:rPr>
        <w:t xml:space="preserve">Program Manager: Barbara </w:t>
      </w:r>
      <w:proofErr w:type="spellStart"/>
      <w:r w:rsidRPr="002A3376">
        <w:rPr>
          <w:rFonts w:ascii="Times New Roman" w:hAnsi="Times New Roman" w:cs="Times New Roman"/>
          <w:sz w:val="24"/>
          <w:szCs w:val="24"/>
        </w:rPr>
        <w:t>Saporito</w:t>
      </w:r>
      <w:proofErr w:type="spellEnd"/>
      <w:r w:rsidRPr="002A3376">
        <w:rPr>
          <w:rFonts w:ascii="Times New Roman" w:hAnsi="Times New Roman" w:cs="Times New Roman"/>
          <w:sz w:val="24"/>
          <w:szCs w:val="24"/>
        </w:rPr>
        <w:t xml:space="preserve"> (703) 589-6887</w:t>
      </w:r>
    </w:p>
    <w:p w:rsidR="002A3376" w:rsidRPr="002A3376" w:rsidRDefault="002A3376" w:rsidP="002A3376">
      <w:pPr>
        <w:spacing w:after="0" w:line="240" w:lineRule="auto"/>
        <w:jc w:val="both"/>
        <w:rPr>
          <w:rFonts w:ascii="Times New Roman" w:hAnsi="Times New Roman" w:cs="Times New Roman"/>
          <w:sz w:val="24"/>
          <w:szCs w:val="24"/>
        </w:rPr>
      </w:pPr>
      <w:r w:rsidRPr="002A3376">
        <w:rPr>
          <w:rFonts w:ascii="Times New Roman" w:hAnsi="Times New Roman" w:cs="Times New Roman"/>
          <w:sz w:val="24"/>
          <w:szCs w:val="24"/>
        </w:rPr>
        <w:t>Contract Manager: Kathy Fee (757) 459-6343</w:t>
      </w:r>
    </w:p>
    <w:p w:rsidR="00C9052A" w:rsidRPr="00657138" w:rsidRDefault="00C9052A" w:rsidP="00C9052A">
      <w:pPr>
        <w:jc w:val="both"/>
        <w:rPr>
          <w:rFonts w:ascii="Times New Roman" w:hAnsi="Times New Roman" w:cs="Times New Roman"/>
          <w:sz w:val="24"/>
          <w:szCs w:val="24"/>
        </w:rPr>
      </w:pPr>
    </w:p>
    <w:p w:rsidR="00C9052A" w:rsidRPr="00657138" w:rsidRDefault="00C9052A" w:rsidP="00C9052A">
      <w:pPr>
        <w:pStyle w:val="Heading3"/>
        <w:spacing w:line="360" w:lineRule="atLeast"/>
        <w:jc w:val="both"/>
        <w:rPr>
          <w:b w:val="0"/>
          <w:color w:val="auto"/>
          <w:sz w:val="24"/>
          <w:szCs w:val="24"/>
        </w:rPr>
      </w:pPr>
      <w:r w:rsidRPr="00657138">
        <w:rPr>
          <w:b w:val="0"/>
          <w:color w:val="auto"/>
          <w:sz w:val="24"/>
          <w:szCs w:val="24"/>
        </w:rPr>
        <w:t xml:space="preserve">3.1 Research and Development Support: This functional area consists of supporting the development and application of scientific and analytical disciplines to conduct fundamental research; scientific study and experimentation directed toward advancing the state-of-the-art or increasing knowledge or understanding; concept formulation; assessment of system and subsystem requirements; development, analysis and evaluation of concepts, technologies, systems and subsystems; and development of operational concepts and tactics with the end goal being the application of results to developing new or improving existing </w:t>
      </w:r>
      <w:proofErr w:type="spellStart"/>
      <w:r w:rsidRPr="00657138">
        <w:rPr>
          <w:b w:val="0"/>
          <w:color w:val="auto"/>
          <w:sz w:val="24"/>
          <w:szCs w:val="24"/>
        </w:rPr>
        <w:t>warfighting</w:t>
      </w:r>
      <w:proofErr w:type="spellEnd"/>
      <w:r w:rsidRPr="00657138">
        <w:rPr>
          <w:b w:val="0"/>
          <w:color w:val="auto"/>
          <w:sz w:val="24"/>
          <w:szCs w:val="24"/>
        </w:rPr>
        <w:t xml:space="preserve"> capabilities. </w:t>
      </w:r>
    </w:p>
    <w:p w:rsidR="002A3376" w:rsidRDefault="00C9052A" w:rsidP="00C9052A">
      <w:pPr>
        <w:pStyle w:val="Heading3"/>
        <w:spacing w:line="360" w:lineRule="atLeast"/>
        <w:jc w:val="both"/>
        <w:rPr>
          <w:b w:val="0"/>
          <w:color w:val="auto"/>
          <w:sz w:val="24"/>
          <w:szCs w:val="24"/>
        </w:rPr>
      </w:pPr>
      <w:r w:rsidRPr="00657138">
        <w:rPr>
          <w:b w:val="0"/>
          <w:color w:val="auto"/>
          <w:sz w:val="24"/>
          <w:szCs w:val="24"/>
        </w:rPr>
        <w:t xml:space="preserve">3.2 Engineering, System Engineering and Process Engineering Support: This functional area consists of supporting the application of engineering disciplines to technically support development of new </w:t>
      </w:r>
      <w:proofErr w:type="spellStart"/>
      <w:r w:rsidRPr="00657138">
        <w:rPr>
          <w:b w:val="0"/>
          <w:color w:val="auto"/>
          <w:sz w:val="24"/>
          <w:szCs w:val="24"/>
        </w:rPr>
        <w:t>warfighting</w:t>
      </w:r>
      <w:proofErr w:type="spellEnd"/>
      <w:r w:rsidRPr="00657138">
        <w:rPr>
          <w:b w:val="0"/>
          <w:color w:val="auto"/>
          <w:sz w:val="24"/>
          <w:szCs w:val="24"/>
        </w:rPr>
        <w:t xml:space="preserve"> capabilities and systems, technically support development of significant alterations to existing systems, support integration of existing equipment or software into different applications or platforms to support the </w:t>
      </w:r>
      <w:proofErr w:type="spellStart"/>
      <w:r w:rsidRPr="00657138">
        <w:rPr>
          <w:b w:val="0"/>
          <w:color w:val="auto"/>
          <w:sz w:val="24"/>
          <w:szCs w:val="24"/>
        </w:rPr>
        <w:t>warfighter</w:t>
      </w:r>
      <w:proofErr w:type="spellEnd"/>
      <w:r w:rsidRPr="00657138">
        <w:rPr>
          <w:b w:val="0"/>
          <w:color w:val="auto"/>
          <w:sz w:val="24"/>
          <w:szCs w:val="24"/>
        </w:rPr>
        <w:t xml:space="preserve">, and support evaluation of foreign or non-developmental weapons systems, equipments, and technologies to satisfy existing </w:t>
      </w:r>
      <w:proofErr w:type="spellStart"/>
      <w:r w:rsidRPr="00657138">
        <w:rPr>
          <w:b w:val="0"/>
          <w:color w:val="auto"/>
          <w:sz w:val="24"/>
          <w:szCs w:val="24"/>
        </w:rPr>
        <w:t>warfighting</w:t>
      </w:r>
      <w:proofErr w:type="spellEnd"/>
      <w:r w:rsidRPr="00657138">
        <w:rPr>
          <w:b w:val="0"/>
          <w:color w:val="auto"/>
          <w:sz w:val="24"/>
          <w:szCs w:val="24"/>
        </w:rPr>
        <w:t xml:space="preserve"> requirements. </w:t>
      </w:r>
    </w:p>
    <w:p w:rsidR="00C9052A" w:rsidRPr="00657138" w:rsidRDefault="00C9052A" w:rsidP="00C9052A">
      <w:pPr>
        <w:pStyle w:val="Heading3"/>
        <w:spacing w:line="360" w:lineRule="atLeast"/>
        <w:jc w:val="both"/>
        <w:rPr>
          <w:b w:val="0"/>
          <w:color w:val="auto"/>
          <w:sz w:val="24"/>
          <w:szCs w:val="24"/>
        </w:rPr>
      </w:pPr>
      <w:r w:rsidRPr="00657138">
        <w:rPr>
          <w:b w:val="0"/>
          <w:color w:val="auto"/>
          <w:sz w:val="24"/>
          <w:szCs w:val="24"/>
        </w:rPr>
        <w:t xml:space="preserve">3.3 Modeling, Simulation, Stimulation, and Analysis Support: This functional area consists of the application of a standardized, rigorous, structured methodology to create and validate a physical, mathematical, or otherwise logical representation of a system, entity, phenomenon, or process. </w:t>
      </w:r>
    </w:p>
    <w:p w:rsidR="00C9052A" w:rsidRPr="00657138" w:rsidRDefault="00C9052A" w:rsidP="00C9052A">
      <w:pPr>
        <w:pStyle w:val="Heading3"/>
        <w:spacing w:line="360" w:lineRule="atLeast"/>
        <w:jc w:val="both"/>
        <w:rPr>
          <w:b w:val="0"/>
          <w:color w:val="auto"/>
          <w:sz w:val="24"/>
          <w:szCs w:val="24"/>
        </w:rPr>
      </w:pPr>
      <w:r w:rsidRPr="00657138">
        <w:rPr>
          <w:b w:val="0"/>
          <w:color w:val="auto"/>
          <w:sz w:val="24"/>
          <w:szCs w:val="24"/>
        </w:rPr>
        <w:t>3.4 Prototyping, Pre-Production, Model-Making, and Fabrication Support: This functional area consists of the building, fabrication, testing, evaluating and operating reduced and full scale models, mock-ups, prototypes, pre-production units and research and development (R&amp;D) test tools of electronic and electro-mechanical systems and system elements.</w:t>
      </w:r>
    </w:p>
    <w:p w:rsidR="00C9052A" w:rsidRPr="00657138" w:rsidRDefault="00C9052A" w:rsidP="00C9052A">
      <w:pPr>
        <w:pStyle w:val="Heading3"/>
        <w:spacing w:line="360" w:lineRule="atLeast"/>
        <w:jc w:val="both"/>
        <w:rPr>
          <w:b w:val="0"/>
          <w:color w:val="auto"/>
          <w:sz w:val="24"/>
          <w:szCs w:val="24"/>
        </w:rPr>
      </w:pPr>
      <w:r w:rsidRPr="00657138">
        <w:rPr>
          <w:b w:val="0"/>
          <w:color w:val="auto"/>
          <w:sz w:val="24"/>
          <w:szCs w:val="24"/>
        </w:rPr>
        <w:t xml:space="preserve">3.5 System Design Documentation and Technical Data Support: This functional area involves the engineering effort required to prepare and assure that the detailed technical data documentation that is necessary to support system development reflects the latest design, configuration, integration, and installation concepts. </w:t>
      </w:r>
    </w:p>
    <w:p w:rsidR="00C9052A" w:rsidRPr="00657138" w:rsidRDefault="00C9052A" w:rsidP="00657138">
      <w:pPr>
        <w:pStyle w:val="Heading3"/>
        <w:spacing w:line="360" w:lineRule="atLeast"/>
        <w:jc w:val="both"/>
        <w:rPr>
          <w:b w:val="0"/>
          <w:color w:val="auto"/>
          <w:sz w:val="24"/>
          <w:szCs w:val="24"/>
        </w:rPr>
      </w:pPr>
      <w:r w:rsidRPr="00657138">
        <w:rPr>
          <w:b w:val="0"/>
          <w:color w:val="auto"/>
          <w:sz w:val="24"/>
          <w:szCs w:val="24"/>
        </w:rPr>
        <w:t>3.6 Software Engineering, Development, Programming, and Network Support</w:t>
      </w:r>
      <w:r w:rsidR="00657138" w:rsidRPr="00657138">
        <w:rPr>
          <w:b w:val="0"/>
          <w:color w:val="auto"/>
          <w:sz w:val="24"/>
          <w:szCs w:val="24"/>
        </w:rPr>
        <w:t xml:space="preserve">: </w:t>
      </w:r>
      <w:r w:rsidRPr="00657138">
        <w:rPr>
          <w:b w:val="0"/>
          <w:color w:val="auto"/>
          <w:sz w:val="24"/>
          <w:szCs w:val="24"/>
        </w:rPr>
        <w:t xml:space="preserve">This functional area consists of applying the engineering and scientific disciplines to perform technical analysis of, technically support development of or selection of hardware and computer software, or modification to existing hardware and software for systems, test facilities, or training facilities. </w:t>
      </w:r>
    </w:p>
    <w:p w:rsidR="00C9052A" w:rsidRPr="00657138" w:rsidRDefault="00C9052A" w:rsidP="00657138">
      <w:pPr>
        <w:pStyle w:val="Heading3"/>
        <w:spacing w:line="360" w:lineRule="atLeast"/>
        <w:jc w:val="both"/>
        <w:rPr>
          <w:b w:val="0"/>
          <w:color w:val="auto"/>
          <w:sz w:val="24"/>
          <w:szCs w:val="24"/>
        </w:rPr>
      </w:pPr>
      <w:r w:rsidRPr="00657138">
        <w:rPr>
          <w:b w:val="0"/>
          <w:color w:val="auto"/>
          <w:sz w:val="24"/>
          <w:szCs w:val="24"/>
        </w:rPr>
        <w:lastRenderedPageBreak/>
        <w:t>3.7 Reliability, Maintainability, and Availability (RM&amp;A) Support</w:t>
      </w:r>
      <w:r w:rsidR="00657138" w:rsidRPr="00657138">
        <w:rPr>
          <w:b w:val="0"/>
          <w:color w:val="auto"/>
          <w:sz w:val="24"/>
          <w:szCs w:val="24"/>
        </w:rPr>
        <w:t xml:space="preserve">: </w:t>
      </w:r>
      <w:r w:rsidRPr="00657138">
        <w:rPr>
          <w:b w:val="0"/>
          <w:color w:val="auto"/>
          <w:sz w:val="24"/>
          <w:szCs w:val="24"/>
        </w:rPr>
        <w:t xml:space="preserve">This functional area consists of applying engineering, scientific, and analytical disciplines to ensure that systems and platforms RM&amp;A requirements are integrated with the system design, development and life cycle sustainment resulting in </w:t>
      </w:r>
      <w:proofErr w:type="spellStart"/>
      <w:r w:rsidRPr="00657138">
        <w:rPr>
          <w:b w:val="0"/>
          <w:color w:val="auto"/>
          <w:sz w:val="24"/>
          <w:szCs w:val="24"/>
        </w:rPr>
        <w:t>warfighting</w:t>
      </w:r>
      <w:proofErr w:type="spellEnd"/>
      <w:r w:rsidRPr="00657138">
        <w:rPr>
          <w:b w:val="0"/>
          <w:color w:val="auto"/>
          <w:sz w:val="24"/>
          <w:szCs w:val="24"/>
        </w:rPr>
        <w:t xml:space="preserve"> capabilities that function effectively when required and that detection and correction of design deficiencies, weak parts, and workmanship defects that affect functionality are implemented.</w:t>
      </w:r>
    </w:p>
    <w:p w:rsidR="002A3376" w:rsidRDefault="00C9052A" w:rsidP="00657138">
      <w:pPr>
        <w:pStyle w:val="Heading3"/>
        <w:spacing w:line="360" w:lineRule="atLeast"/>
        <w:jc w:val="both"/>
        <w:rPr>
          <w:b w:val="0"/>
          <w:color w:val="auto"/>
          <w:sz w:val="24"/>
          <w:szCs w:val="24"/>
        </w:rPr>
      </w:pPr>
      <w:r w:rsidRPr="00657138">
        <w:rPr>
          <w:b w:val="0"/>
          <w:color w:val="auto"/>
          <w:sz w:val="24"/>
          <w:szCs w:val="24"/>
        </w:rPr>
        <w:t>3.8 Human Factors, Performance, and Usability Engineering Support</w:t>
      </w:r>
      <w:r w:rsidR="00657138" w:rsidRPr="00657138">
        <w:rPr>
          <w:b w:val="0"/>
          <w:color w:val="auto"/>
          <w:sz w:val="24"/>
          <w:szCs w:val="24"/>
        </w:rPr>
        <w:t xml:space="preserve">: </w:t>
      </w:r>
      <w:r w:rsidRPr="00657138">
        <w:rPr>
          <w:b w:val="0"/>
          <w:color w:val="auto"/>
          <w:sz w:val="24"/>
          <w:szCs w:val="24"/>
        </w:rPr>
        <w:t xml:space="preserve">This functional area consists of applying engineering, scientific, and analytical disciplines to ensure that design of interactive systems are safer, more secure and easier to use thereby reducing accidents due to human error, increasing system integrity and enabling more efficient process operations. </w:t>
      </w:r>
    </w:p>
    <w:p w:rsidR="00C9052A" w:rsidRPr="00657138" w:rsidRDefault="00C9052A" w:rsidP="00657138">
      <w:pPr>
        <w:pStyle w:val="Heading3"/>
        <w:spacing w:line="360" w:lineRule="atLeast"/>
        <w:jc w:val="both"/>
        <w:rPr>
          <w:b w:val="0"/>
          <w:color w:val="auto"/>
          <w:sz w:val="24"/>
          <w:szCs w:val="24"/>
        </w:rPr>
      </w:pPr>
      <w:r w:rsidRPr="00657138">
        <w:rPr>
          <w:b w:val="0"/>
          <w:color w:val="auto"/>
          <w:sz w:val="24"/>
          <w:szCs w:val="24"/>
        </w:rPr>
        <w:t>3.9 System Safety Engineering Support</w:t>
      </w:r>
      <w:r w:rsidR="00657138" w:rsidRPr="00657138">
        <w:rPr>
          <w:b w:val="0"/>
          <w:color w:val="auto"/>
          <w:sz w:val="24"/>
          <w:szCs w:val="24"/>
        </w:rPr>
        <w:t xml:space="preserve">: </w:t>
      </w:r>
      <w:r w:rsidRPr="00657138">
        <w:rPr>
          <w:b w:val="0"/>
          <w:color w:val="auto"/>
          <w:sz w:val="24"/>
          <w:szCs w:val="24"/>
        </w:rPr>
        <w:t>This functional area consists of applying engineering and analytical disciplines to ensure that safety is considered in all aspects of design, development, operation, maintenance, and modification of systems and platforms.</w:t>
      </w:r>
    </w:p>
    <w:p w:rsidR="00C9052A" w:rsidRPr="00657138" w:rsidRDefault="00C9052A" w:rsidP="00657138">
      <w:pPr>
        <w:pStyle w:val="Heading3"/>
        <w:spacing w:line="360" w:lineRule="atLeast"/>
        <w:jc w:val="both"/>
        <w:rPr>
          <w:b w:val="0"/>
          <w:color w:val="auto"/>
          <w:sz w:val="24"/>
          <w:szCs w:val="24"/>
        </w:rPr>
      </w:pPr>
      <w:r w:rsidRPr="00657138">
        <w:rPr>
          <w:b w:val="0"/>
          <w:color w:val="auto"/>
          <w:sz w:val="24"/>
          <w:szCs w:val="24"/>
        </w:rPr>
        <w:t>3.10 Configuration Management (CM) Support</w:t>
      </w:r>
      <w:r w:rsidR="00657138" w:rsidRPr="00657138">
        <w:rPr>
          <w:b w:val="0"/>
          <w:color w:val="auto"/>
          <w:sz w:val="24"/>
          <w:szCs w:val="24"/>
        </w:rPr>
        <w:t xml:space="preserve">: </w:t>
      </w:r>
      <w:r w:rsidRPr="00657138">
        <w:rPr>
          <w:b w:val="0"/>
          <w:color w:val="auto"/>
          <w:sz w:val="24"/>
          <w:szCs w:val="24"/>
        </w:rPr>
        <w:t>This functional area consists of applying engineering and analytical disciplines to identify, document, and verify the functional, performance, and physical characteristics of systems, to control changes and non-conformance, and to track actual configurations of systems and platforms.</w:t>
      </w:r>
    </w:p>
    <w:p w:rsidR="00C9052A" w:rsidRPr="00657138" w:rsidRDefault="00C9052A" w:rsidP="00657138">
      <w:pPr>
        <w:pStyle w:val="Heading3"/>
        <w:spacing w:line="360" w:lineRule="atLeast"/>
        <w:jc w:val="both"/>
        <w:rPr>
          <w:b w:val="0"/>
          <w:color w:val="auto"/>
          <w:sz w:val="24"/>
          <w:szCs w:val="24"/>
        </w:rPr>
      </w:pPr>
      <w:r w:rsidRPr="00657138">
        <w:rPr>
          <w:b w:val="0"/>
          <w:color w:val="auto"/>
          <w:sz w:val="24"/>
          <w:szCs w:val="24"/>
        </w:rPr>
        <w:t>3.11 Quality Assurance (QA) Support</w:t>
      </w:r>
      <w:r w:rsidR="00657138" w:rsidRPr="00657138">
        <w:rPr>
          <w:b w:val="0"/>
          <w:color w:val="auto"/>
          <w:sz w:val="24"/>
          <w:szCs w:val="24"/>
        </w:rPr>
        <w:t xml:space="preserve">: </w:t>
      </w:r>
      <w:r w:rsidRPr="00657138">
        <w:rPr>
          <w:b w:val="0"/>
          <w:color w:val="auto"/>
          <w:sz w:val="24"/>
          <w:szCs w:val="24"/>
        </w:rPr>
        <w:t>This functional area consists of applying engineering and analytical disciplines to ensure that the processes and products used in the design, development, fabrication, and manufacture result in quality products.</w:t>
      </w:r>
    </w:p>
    <w:p w:rsidR="00C9052A" w:rsidRPr="00657138" w:rsidRDefault="00C9052A" w:rsidP="00657138">
      <w:pPr>
        <w:pStyle w:val="Heading3"/>
        <w:spacing w:line="360" w:lineRule="atLeast"/>
        <w:jc w:val="both"/>
        <w:rPr>
          <w:b w:val="0"/>
          <w:color w:val="auto"/>
          <w:sz w:val="24"/>
          <w:szCs w:val="24"/>
        </w:rPr>
      </w:pPr>
      <w:r w:rsidRPr="00657138">
        <w:rPr>
          <w:b w:val="0"/>
          <w:color w:val="auto"/>
          <w:sz w:val="24"/>
          <w:szCs w:val="24"/>
        </w:rPr>
        <w:t>3.12 Information System (IS) Development, Information Assurance (IA), and Information Technology (IT) Support</w:t>
      </w:r>
      <w:r w:rsidR="00657138" w:rsidRPr="00657138">
        <w:rPr>
          <w:b w:val="0"/>
          <w:color w:val="auto"/>
          <w:sz w:val="24"/>
          <w:szCs w:val="24"/>
        </w:rPr>
        <w:t xml:space="preserve">: </w:t>
      </w:r>
      <w:r w:rsidRPr="00657138">
        <w:rPr>
          <w:b w:val="0"/>
          <w:color w:val="auto"/>
          <w:sz w:val="24"/>
          <w:szCs w:val="24"/>
        </w:rPr>
        <w:t>This functional area consists of providing information system software analysis, requirements definition, design, development, test, modification, installation, implementation, quality assurance, training, and documentation to meet the evolving data storage and reporting needs of programs and manageme</w:t>
      </w:r>
      <w:r w:rsidR="002A3376">
        <w:rPr>
          <w:b w:val="0"/>
          <w:color w:val="auto"/>
          <w:sz w:val="24"/>
          <w:szCs w:val="24"/>
        </w:rPr>
        <w:t xml:space="preserve">nt. </w:t>
      </w:r>
    </w:p>
    <w:p w:rsidR="00C9052A" w:rsidRPr="00657138" w:rsidRDefault="00C9052A" w:rsidP="00657138">
      <w:pPr>
        <w:pStyle w:val="Heading3"/>
        <w:spacing w:line="360" w:lineRule="atLeast"/>
        <w:jc w:val="both"/>
        <w:rPr>
          <w:b w:val="0"/>
          <w:color w:val="auto"/>
          <w:sz w:val="24"/>
          <w:szCs w:val="24"/>
        </w:rPr>
      </w:pPr>
      <w:r w:rsidRPr="00657138">
        <w:rPr>
          <w:b w:val="0"/>
          <w:color w:val="auto"/>
          <w:sz w:val="24"/>
          <w:szCs w:val="24"/>
        </w:rPr>
        <w:t>3.13 Inactivation and Disposal Support</w:t>
      </w:r>
      <w:r w:rsidR="00657138" w:rsidRPr="00657138">
        <w:rPr>
          <w:b w:val="0"/>
          <w:color w:val="auto"/>
          <w:sz w:val="24"/>
          <w:szCs w:val="24"/>
        </w:rPr>
        <w:t xml:space="preserve">: </w:t>
      </w:r>
      <w:r w:rsidRPr="00657138">
        <w:rPr>
          <w:b w:val="0"/>
          <w:color w:val="auto"/>
          <w:sz w:val="24"/>
          <w:szCs w:val="24"/>
        </w:rPr>
        <w:t>This functional area consists of technically supporting the submarine and ship inactivation and disposal efforts to ensure that critical equipment removed is safeguarded and destroyed in accordance with the appropriate Navy instructions and directives.</w:t>
      </w:r>
    </w:p>
    <w:p w:rsidR="00C9052A" w:rsidRPr="00657138" w:rsidRDefault="00C9052A" w:rsidP="00657138">
      <w:pPr>
        <w:pStyle w:val="Heading3"/>
        <w:spacing w:line="360" w:lineRule="atLeast"/>
        <w:jc w:val="both"/>
        <w:rPr>
          <w:b w:val="0"/>
          <w:color w:val="auto"/>
          <w:sz w:val="24"/>
          <w:szCs w:val="24"/>
        </w:rPr>
      </w:pPr>
      <w:r w:rsidRPr="00657138">
        <w:rPr>
          <w:b w:val="0"/>
          <w:color w:val="auto"/>
          <w:sz w:val="24"/>
          <w:szCs w:val="24"/>
        </w:rPr>
        <w:t>3.14 Interoperability, Test and Evaluation, Trials Support</w:t>
      </w:r>
      <w:r w:rsidR="00657138" w:rsidRPr="00657138">
        <w:rPr>
          <w:b w:val="0"/>
          <w:color w:val="auto"/>
          <w:sz w:val="24"/>
          <w:szCs w:val="24"/>
        </w:rPr>
        <w:t xml:space="preserve">: </w:t>
      </w:r>
      <w:r w:rsidRPr="00657138">
        <w:rPr>
          <w:b w:val="0"/>
          <w:color w:val="auto"/>
          <w:sz w:val="24"/>
          <w:szCs w:val="24"/>
        </w:rPr>
        <w:t xml:space="preserve">This functional area consists of the application of engineering, scientific, and analytical disciplines necessary to ensure that developed platforms, systems, and </w:t>
      </w:r>
      <w:proofErr w:type="spellStart"/>
      <w:r w:rsidRPr="00657138">
        <w:rPr>
          <w:b w:val="0"/>
          <w:color w:val="auto"/>
          <w:sz w:val="24"/>
          <w:szCs w:val="24"/>
        </w:rPr>
        <w:t>warfighting</w:t>
      </w:r>
      <w:proofErr w:type="spellEnd"/>
      <w:r w:rsidRPr="00657138">
        <w:rPr>
          <w:b w:val="0"/>
          <w:color w:val="auto"/>
          <w:sz w:val="24"/>
          <w:szCs w:val="24"/>
        </w:rPr>
        <w:t xml:space="preserve"> capabilities have been properly tested and that joint interoperability requirements have been fully met at all levels of their life cycle.</w:t>
      </w:r>
    </w:p>
    <w:p w:rsidR="00C9052A" w:rsidRPr="00657138" w:rsidRDefault="00C9052A" w:rsidP="00657138">
      <w:pPr>
        <w:pStyle w:val="Heading3"/>
        <w:spacing w:line="360" w:lineRule="atLeast"/>
        <w:jc w:val="both"/>
        <w:rPr>
          <w:b w:val="0"/>
          <w:color w:val="auto"/>
          <w:sz w:val="24"/>
          <w:szCs w:val="24"/>
        </w:rPr>
      </w:pPr>
      <w:r w:rsidRPr="00657138">
        <w:rPr>
          <w:b w:val="0"/>
          <w:color w:val="auto"/>
          <w:sz w:val="24"/>
          <w:szCs w:val="24"/>
        </w:rPr>
        <w:t>3.15 Measurement Facilities, Range, and Instrumentation Support</w:t>
      </w:r>
      <w:r w:rsidR="00657138" w:rsidRPr="00657138">
        <w:rPr>
          <w:b w:val="0"/>
          <w:color w:val="auto"/>
          <w:sz w:val="24"/>
          <w:szCs w:val="24"/>
        </w:rPr>
        <w:t xml:space="preserve">: </w:t>
      </w:r>
      <w:r w:rsidRPr="00657138">
        <w:rPr>
          <w:b w:val="0"/>
          <w:color w:val="auto"/>
          <w:sz w:val="24"/>
          <w:szCs w:val="24"/>
        </w:rPr>
        <w:t xml:space="preserve">This functional area consists of applying engineering, analytical, and technician disciplines in the operation and support of </w:t>
      </w:r>
      <w:r w:rsidRPr="00657138">
        <w:rPr>
          <w:b w:val="0"/>
          <w:color w:val="auto"/>
          <w:sz w:val="24"/>
          <w:szCs w:val="24"/>
        </w:rPr>
        <w:lastRenderedPageBreak/>
        <w:t>measurement facilities, ranges and instrumentation used for testing, evaluating, experimenting, and exercising platforms and systems.</w:t>
      </w:r>
    </w:p>
    <w:p w:rsidR="00C9052A" w:rsidRPr="00657138" w:rsidRDefault="00C9052A" w:rsidP="00657138">
      <w:pPr>
        <w:pStyle w:val="Heading3"/>
        <w:spacing w:line="360" w:lineRule="atLeast"/>
        <w:jc w:val="both"/>
        <w:rPr>
          <w:b w:val="0"/>
          <w:color w:val="auto"/>
          <w:sz w:val="24"/>
          <w:szCs w:val="24"/>
        </w:rPr>
      </w:pPr>
      <w:r w:rsidRPr="00657138">
        <w:rPr>
          <w:b w:val="0"/>
          <w:color w:val="auto"/>
          <w:sz w:val="24"/>
          <w:szCs w:val="24"/>
        </w:rPr>
        <w:t>3.16 Logistics Support</w:t>
      </w:r>
      <w:r w:rsidR="00657138" w:rsidRPr="00657138">
        <w:rPr>
          <w:b w:val="0"/>
          <w:color w:val="auto"/>
          <w:sz w:val="24"/>
          <w:szCs w:val="24"/>
        </w:rPr>
        <w:t xml:space="preserve">: </w:t>
      </w:r>
      <w:r w:rsidRPr="00657138">
        <w:rPr>
          <w:b w:val="0"/>
          <w:color w:val="auto"/>
          <w:sz w:val="24"/>
          <w:szCs w:val="24"/>
        </w:rPr>
        <w:t xml:space="preserve">This functional area consists of applying the engineering and analytical disciplines required to implement acquisition logistics as a multi-functional technical management discipline associated with the design, development, test, production, fielding, sustainment, and improvement modifications of cost effective systems that achieve the </w:t>
      </w:r>
      <w:proofErr w:type="spellStart"/>
      <w:r w:rsidRPr="00657138">
        <w:rPr>
          <w:b w:val="0"/>
          <w:color w:val="auto"/>
          <w:sz w:val="24"/>
          <w:szCs w:val="24"/>
        </w:rPr>
        <w:t>warfighters</w:t>
      </w:r>
      <w:proofErr w:type="spellEnd"/>
      <w:r w:rsidRPr="00657138">
        <w:rPr>
          <w:b w:val="0"/>
          <w:color w:val="auto"/>
          <w:sz w:val="24"/>
          <w:szCs w:val="24"/>
        </w:rPr>
        <w:t>' peacetime and wartime readiness requirements.</w:t>
      </w:r>
    </w:p>
    <w:p w:rsidR="00C9052A" w:rsidRPr="00657138" w:rsidRDefault="00C9052A" w:rsidP="00657138">
      <w:pPr>
        <w:pStyle w:val="Heading3"/>
        <w:spacing w:line="360" w:lineRule="atLeast"/>
        <w:jc w:val="both"/>
        <w:rPr>
          <w:b w:val="0"/>
          <w:color w:val="auto"/>
          <w:sz w:val="24"/>
          <w:szCs w:val="24"/>
        </w:rPr>
      </w:pPr>
      <w:r w:rsidRPr="00657138">
        <w:rPr>
          <w:b w:val="0"/>
          <w:color w:val="auto"/>
          <w:sz w:val="24"/>
          <w:szCs w:val="24"/>
        </w:rPr>
        <w:t>3.17 Supply and Provisioning Support</w:t>
      </w:r>
      <w:r w:rsidR="00657138" w:rsidRPr="00657138">
        <w:rPr>
          <w:b w:val="0"/>
          <w:color w:val="auto"/>
          <w:sz w:val="24"/>
          <w:szCs w:val="24"/>
        </w:rPr>
        <w:t xml:space="preserve">: </w:t>
      </w:r>
      <w:r w:rsidRPr="00657138">
        <w:rPr>
          <w:b w:val="0"/>
          <w:color w:val="auto"/>
          <w:sz w:val="24"/>
          <w:szCs w:val="24"/>
        </w:rPr>
        <w:t xml:space="preserve">This functional area consists of applying the analytical and technical disciplines required to ensure that fielded </w:t>
      </w:r>
      <w:proofErr w:type="spellStart"/>
      <w:r w:rsidRPr="00657138">
        <w:rPr>
          <w:b w:val="0"/>
          <w:color w:val="auto"/>
          <w:sz w:val="24"/>
          <w:szCs w:val="24"/>
        </w:rPr>
        <w:t>warfighting</w:t>
      </w:r>
      <w:proofErr w:type="spellEnd"/>
      <w:r w:rsidRPr="00657138">
        <w:rPr>
          <w:b w:val="0"/>
          <w:color w:val="auto"/>
          <w:sz w:val="24"/>
          <w:szCs w:val="24"/>
        </w:rPr>
        <w:t xml:space="preserve"> capabilities are materially sustained. The principal objectives of this functional area is to ensure that material for fleet operation and maintenance of systems is available when required, that materials are properly stored and transported, and inventories are managed in a cost effective manner to sustain supported systems.</w:t>
      </w:r>
    </w:p>
    <w:p w:rsidR="00C9052A" w:rsidRPr="00657138" w:rsidRDefault="00C9052A" w:rsidP="00657138">
      <w:pPr>
        <w:pStyle w:val="Heading3"/>
        <w:spacing w:line="360" w:lineRule="atLeast"/>
        <w:jc w:val="both"/>
        <w:rPr>
          <w:b w:val="0"/>
          <w:color w:val="auto"/>
          <w:sz w:val="24"/>
          <w:szCs w:val="24"/>
        </w:rPr>
      </w:pPr>
      <w:r w:rsidRPr="00657138">
        <w:rPr>
          <w:b w:val="0"/>
          <w:color w:val="auto"/>
          <w:sz w:val="24"/>
          <w:szCs w:val="24"/>
        </w:rPr>
        <w:t>3.18 Training Support</w:t>
      </w:r>
      <w:r w:rsidR="00657138" w:rsidRPr="00657138">
        <w:rPr>
          <w:b w:val="0"/>
          <w:color w:val="auto"/>
          <w:sz w:val="24"/>
          <w:szCs w:val="24"/>
        </w:rPr>
        <w:t xml:space="preserve">: </w:t>
      </w:r>
      <w:r w:rsidRPr="00657138">
        <w:rPr>
          <w:b w:val="0"/>
          <w:color w:val="auto"/>
          <w:sz w:val="24"/>
          <w:szCs w:val="24"/>
        </w:rPr>
        <w:t>Technical Training Support</w:t>
      </w:r>
      <w:r w:rsidR="00657138" w:rsidRPr="00657138">
        <w:rPr>
          <w:b w:val="0"/>
          <w:color w:val="auto"/>
          <w:sz w:val="24"/>
          <w:szCs w:val="24"/>
        </w:rPr>
        <w:t xml:space="preserve">: </w:t>
      </w:r>
      <w:r w:rsidRPr="00657138">
        <w:rPr>
          <w:b w:val="0"/>
          <w:color w:val="auto"/>
          <w:sz w:val="24"/>
          <w:szCs w:val="24"/>
        </w:rPr>
        <w:t xml:space="preserve">This functional area consists of applying the engineering and analytical disciplines required to ensure that the </w:t>
      </w:r>
      <w:proofErr w:type="spellStart"/>
      <w:r w:rsidRPr="00657138">
        <w:rPr>
          <w:b w:val="0"/>
          <w:color w:val="auto"/>
          <w:sz w:val="24"/>
          <w:szCs w:val="24"/>
        </w:rPr>
        <w:t>warfighter</w:t>
      </w:r>
      <w:proofErr w:type="spellEnd"/>
      <w:r w:rsidRPr="00657138">
        <w:rPr>
          <w:b w:val="0"/>
          <w:color w:val="auto"/>
          <w:sz w:val="24"/>
          <w:szCs w:val="24"/>
        </w:rPr>
        <w:t xml:space="preserve"> and technical support community is provided with adequate instruction including applied exercises resulting in the attainment and retention of knowledge, skills, and attitudes regarding the platforms, systems, and </w:t>
      </w:r>
      <w:proofErr w:type="spellStart"/>
      <w:r w:rsidRPr="00657138">
        <w:rPr>
          <w:b w:val="0"/>
          <w:color w:val="auto"/>
          <w:sz w:val="24"/>
          <w:szCs w:val="24"/>
        </w:rPr>
        <w:t>warfighting</w:t>
      </w:r>
      <w:proofErr w:type="spellEnd"/>
      <w:r w:rsidRPr="00657138">
        <w:rPr>
          <w:b w:val="0"/>
          <w:color w:val="auto"/>
          <w:sz w:val="24"/>
          <w:szCs w:val="24"/>
        </w:rPr>
        <w:t xml:space="preserve"> capabilities they operate and maintain.</w:t>
      </w:r>
    </w:p>
    <w:p w:rsidR="00C9052A" w:rsidRPr="00657138" w:rsidRDefault="00C9052A" w:rsidP="00657138">
      <w:pPr>
        <w:pStyle w:val="Heading3"/>
        <w:spacing w:line="360" w:lineRule="atLeast"/>
        <w:jc w:val="both"/>
        <w:rPr>
          <w:b w:val="0"/>
          <w:color w:val="auto"/>
          <w:sz w:val="24"/>
          <w:szCs w:val="24"/>
        </w:rPr>
      </w:pPr>
      <w:r w:rsidRPr="00657138">
        <w:rPr>
          <w:b w:val="0"/>
          <w:color w:val="auto"/>
          <w:sz w:val="24"/>
          <w:szCs w:val="24"/>
        </w:rPr>
        <w:t>3.19 In-Service Engineering, Fleet Introduction, Installation and Checkout Support</w:t>
      </w:r>
      <w:r w:rsidR="00657138" w:rsidRPr="00657138">
        <w:rPr>
          <w:b w:val="0"/>
          <w:color w:val="auto"/>
          <w:sz w:val="24"/>
          <w:szCs w:val="24"/>
        </w:rPr>
        <w:t xml:space="preserve">: </w:t>
      </w:r>
      <w:r w:rsidRPr="00657138">
        <w:rPr>
          <w:b w:val="0"/>
          <w:color w:val="auto"/>
          <w:sz w:val="24"/>
          <w:szCs w:val="24"/>
        </w:rPr>
        <w:t xml:space="preserve">This functional area consists of the application of engineering, analytical, and technical disciplines and skills to establish and maintain long term engineering, operation, and maintenance support for in-service </w:t>
      </w:r>
      <w:proofErr w:type="spellStart"/>
      <w:r w:rsidRPr="00657138">
        <w:rPr>
          <w:b w:val="0"/>
          <w:color w:val="auto"/>
          <w:sz w:val="24"/>
          <w:szCs w:val="24"/>
        </w:rPr>
        <w:t>warfighting</w:t>
      </w:r>
      <w:proofErr w:type="spellEnd"/>
      <w:r w:rsidRPr="00657138">
        <w:rPr>
          <w:b w:val="0"/>
          <w:color w:val="auto"/>
          <w:sz w:val="24"/>
          <w:szCs w:val="24"/>
        </w:rPr>
        <w:t xml:space="preserve"> capabilities as well as the capability to modernize or introduce transformational technologies into those capabilities.</w:t>
      </w:r>
    </w:p>
    <w:p w:rsidR="00C9052A" w:rsidRPr="00657138" w:rsidRDefault="00C9052A" w:rsidP="00657138">
      <w:pPr>
        <w:pStyle w:val="Heading3"/>
        <w:spacing w:line="360" w:lineRule="atLeast"/>
        <w:jc w:val="both"/>
        <w:rPr>
          <w:b w:val="0"/>
          <w:color w:val="auto"/>
          <w:sz w:val="24"/>
          <w:szCs w:val="24"/>
        </w:rPr>
      </w:pPr>
      <w:r w:rsidRPr="00657138">
        <w:rPr>
          <w:b w:val="0"/>
          <w:color w:val="auto"/>
          <w:sz w:val="24"/>
          <w:szCs w:val="24"/>
        </w:rPr>
        <w:t>3.20 Program Support</w:t>
      </w:r>
      <w:r w:rsidR="00657138" w:rsidRPr="00657138">
        <w:rPr>
          <w:b w:val="0"/>
          <w:color w:val="auto"/>
          <w:sz w:val="24"/>
          <w:szCs w:val="24"/>
        </w:rPr>
        <w:t xml:space="preserve">: </w:t>
      </w:r>
      <w:r w:rsidRPr="00657138">
        <w:rPr>
          <w:b w:val="0"/>
          <w:color w:val="auto"/>
          <w:sz w:val="24"/>
          <w:szCs w:val="24"/>
        </w:rPr>
        <w:t xml:space="preserve">This functional area consists of applying the business, financial management, and technical disciplines required to support planning, organizing, staffing, controlling, and leading team efforts in managing acquisition programs such that the result places a capable and supportable system in the hands of the </w:t>
      </w:r>
      <w:proofErr w:type="spellStart"/>
      <w:r w:rsidRPr="00657138">
        <w:rPr>
          <w:b w:val="0"/>
          <w:color w:val="auto"/>
          <w:sz w:val="24"/>
          <w:szCs w:val="24"/>
        </w:rPr>
        <w:t>warfighter</w:t>
      </w:r>
      <w:proofErr w:type="spellEnd"/>
      <w:r w:rsidRPr="00657138">
        <w:rPr>
          <w:b w:val="0"/>
          <w:color w:val="auto"/>
          <w:sz w:val="24"/>
          <w:szCs w:val="24"/>
        </w:rPr>
        <w:t xml:space="preserve"> when and where it is needed, and does so at an affordable price.</w:t>
      </w:r>
    </w:p>
    <w:p w:rsidR="00657138" w:rsidRPr="00657138" w:rsidRDefault="00C9052A" w:rsidP="00657138">
      <w:pPr>
        <w:pStyle w:val="Heading3"/>
        <w:spacing w:line="360" w:lineRule="atLeast"/>
        <w:jc w:val="both"/>
        <w:rPr>
          <w:b w:val="0"/>
          <w:color w:val="auto"/>
          <w:sz w:val="24"/>
          <w:szCs w:val="24"/>
        </w:rPr>
      </w:pPr>
      <w:r w:rsidRPr="00657138">
        <w:rPr>
          <w:b w:val="0"/>
          <w:color w:val="auto"/>
          <w:sz w:val="24"/>
          <w:szCs w:val="24"/>
        </w:rPr>
        <w:t>3.21.1 Clerical and Administrative Support: This functional area consists of clerical and administrative support required for seamless operation of offices and support functions. This area also includes support of personal property management functions.</w:t>
      </w:r>
    </w:p>
    <w:p w:rsidR="00C9052A" w:rsidRPr="00657138" w:rsidRDefault="00C9052A" w:rsidP="00657138">
      <w:pPr>
        <w:pStyle w:val="Heading3"/>
        <w:spacing w:line="360" w:lineRule="atLeast"/>
        <w:jc w:val="both"/>
        <w:rPr>
          <w:b w:val="0"/>
          <w:color w:val="auto"/>
          <w:sz w:val="24"/>
          <w:szCs w:val="24"/>
        </w:rPr>
      </w:pPr>
      <w:r w:rsidRPr="00657138">
        <w:rPr>
          <w:b w:val="0"/>
          <w:color w:val="auto"/>
          <w:sz w:val="24"/>
          <w:szCs w:val="24"/>
        </w:rPr>
        <w:t>3.21.2 Analytical and Organizational Assessment Support: This functional area consists of analytical and organizational assessment support functions, Human Capital Strategy processes and programs, organizational development efforts and organizational process improvement efforts.</w:t>
      </w:r>
    </w:p>
    <w:p w:rsidR="00C9052A" w:rsidRPr="00A546E3" w:rsidRDefault="00C9052A" w:rsidP="00C9052A">
      <w:pPr>
        <w:pStyle w:val="Heading4"/>
        <w:spacing w:line="360" w:lineRule="atLeast"/>
        <w:jc w:val="both"/>
        <w:rPr>
          <w:rFonts w:ascii="Times New Roman" w:hAnsi="Times New Roman" w:cs="Times New Roman"/>
          <w:b w:val="0"/>
          <w:i w:val="0"/>
          <w:color w:val="auto"/>
          <w:sz w:val="24"/>
          <w:szCs w:val="24"/>
        </w:rPr>
      </w:pPr>
      <w:r w:rsidRPr="00A546E3">
        <w:rPr>
          <w:rFonts w:ascii="Times New Roman" w:hAnsi="Times New Roman" w:cs="Times New Roman"/>
          <w:b w:val="0"/>
          <w:i w:val="0"/>
          <w:color w:val="auto"/>
          <w:sz w:val="24"/>
          <w:szCs w:val="24"/>
        </w:rPr>
        <w:lastRenderedPageBreak/>
        <w:t xml:space="preserve">3.21.3 Most Efficient Organization (MEO) Teaming Support Services (executed in compliance with Circular No. A-76 dated 29 May 2003): This functional area consists of organizational assessment, infrastructure assessment, financial management, process engineering, business as well as technical and non-technical disciplines to support development and implementation of the MEO. </w:t>
      </w:r>
    </w:p>
    <w:p w:rsidR="00C9052A" w:rsidRPr="00657138" w:rsidRDefault="00C9052A" w:rsidP="00C9052A">
      <w:pPr>
        <w:pStyle w:val="Heading3"/>
        <w:spacing w:line="360" w:lineRule="atLeast"/>
        <w:jc w:val="both"/>
        <w:rPr>
          <w:b w:val="0"/>
          <w:color w:val="auto"/>
          <w:sz w:val="24"/>
          <w:szCs w:val="24"/>
        </w:rPr>
      </w:pPr>
      <w:r w:rsidRPr="00657138">
        <w:rPr>
          <w:b w:val="0"/>
          <w:color w:val="auto"/>
          <w:sz w:val="24"/>
          <w:szCs w:val="24"/>
        </w:rPr>
        <w:t xml:space="preserve">3.22 Public Affairs and Multimedia Support: This functional area consists of supporting public affairs organizations as it relates to strategic counsel, planning and execution of communication as a function of command goals and requirements for informing, and promoting the successes of the organization both to external and internal media. </w:t>
      </w:r>
      <w:proofErr w:type="gramStart"/>
      <w:r w:rsidRPr="00657138">
        <w:rPr>
          <w:b w:val="0"/>
          <w:color w:val="auto"/>
          <w:sz w:val="24"/>
          <w:szCs w:val="24"/>
        </w:rPr>
        <w:t>public</w:t>
      </w:r>
      <w:proofErr w:type="gramEnd"/>
      <w:r w:rsidRPr="00657138">
        <w:rPr>
          <w:b w:val="0"/>
          <w:color w:val="auto"/>
          <w:sz w:val="24"/>
          <w:szCs w:val="24"/>
        </w:rPr>
        <w:t xml:space="preserve"> affairs organizations oversee the development, implementation and execution of the command communication strategy, planning and tactics for enterprise and national-level initiatives across all target audiences. </w:t>
      </w:r>
    </w:p>
    <w:p w:rsidR="00C9052A" w:rsidRDefault="00C9052A"/>
    <w:p w:rsidR="00C51505" w:rsidRPr="00C51505" w:rsidRDefault="00C51505" w:rsidP="00C51505">
      <w:pPr>
        <w:spacing w:after="0" w:line="240" w:lineRule="auto"/>
        <w:rPr>
          <w:rFonts w:ascii="Times New Roman" w:hAnsi="Times New Roman" w:cs="Times New Roman"/>
          <w:sz w:val="24"/>
          <w:szCs w:val="24"/>
        </w:rPr>
      </w:pPr>
    </w:p>
    <w:p w:rsidR="00C51505" w:rsidRPr="00C9413A" w:rsidRDefault="00C51505" w:rsidP="00C51505">
      <w:pPr>
        <w:spacing w:after="0" w:line="240" w:lineRule="auto"/>
        <w:rPr>
          <w:rFonts w:ascii="Times New Roman" w:hAnsi="Times New Roman" w:cs="Times New Roman"/>
          <w:sz w:val="24"/>
          <w:szCs w:val="24"/>
        </w:rPr>
      </w:pPr>
      <w:r w:rsidRPr="00C9413A">
        <w:rPr>
          <w:rFonts w:ascii="Times New Roman" w:hAnsi="Times New Roman" w:cs="Times New Roman"/>
          <w:sz w:val="24"/>
          <w:szCs w:val="24"/>
        </w:rPr>
        <w:t xml:space="preserve">FA4890-12-D-0026 / Steven </w:t>
      </w:r>
      <w:proofErr w:type="spellStart"/>
      <w:r w:rsidRPr="00C9413A">
        <w:rPr>
          <w:rFonts w:ascii="Times New Roman" w:hAnsi="Times New Roman" w:cs="Times New Roman"/>
          <w:sz w:val="24"/>
          <w:szCs w:val="24"/>
        </w:rPr>
        <w:t>Pillo</w:t>
      </w:r>
      <w:proofErr w:type="spellEnd"/>
      <w:r w:rsidRPr="00C9413A">
        <w:rPr>
          <w:rFonts w:ascii="Times New Roman" w:hAnsi="Times New Roman" w:cs="Times New Roman"/>
          <w:sz w:val="24"/>
          <w:szCs w:val="24"/>
        </w:rPr>
        <w:t xml:space="preserve"> (757) 764-7582</w:t>
      </w:r>
    </w:p>
    <w:p w:rsidR="00C51505" w:rsidRPr="00C9413A" w:rsidRDefault="00C51505" w:rsidP="00C51505">
      <w:pPr>
        <w:spacing w:after="0" w:line="240" w:lineRule="auto"/>
        <w:rPr>
          <w:rFonts w:ascii="Times New Roman" w:hAnsi="Times New Roman" w:cs="Times New Roman"/>
          <w:sz w:val="24"/>
          <w:szCs w:val="24"/>
        </w:rPr>
      </w:pPr>
      <w:r w:rsidRPr="00C9413A">
        <w:rPr>
          <w:rFonts w:ascii="Times New Roman" w:hAnsi="Times New Roman" w:cs="Times New Roman"/>
          <w:sz w:val="24"/>
          <w:szCs w:val="24"/>
        </w:rPr>
        <w:t xml:space="preserve">FA877111D1001 / </w:t>
      </w:r>
      <w:r w:rsidR="00197A7C" w:rsidRPr="00C9413A">
        <w:rPr>
          <w:rFonts w:ascii="Times New Roman" w:hAnsi="Times New Roman" w:cs="Times New Roman"/>
          <w:sz w:val="24"/>
          <w:szCs w:val="24"/>
        </w:rPr>
        <w:t xml:space="preserve">Jason </w:t>
      </w:r>
      <w:proofErr w:type="spellStart"/>
      <w:r w:rsidR="00197A7C" w:rsidRPr="00C9413A">
        <w:rPr>
          <w:rFonts w:ascii="Times New Roman" w:hAnsi="Times New Roman" w:cs="Times New Roman"/>
          <w:sz w:val="24"/>
          <w:szCs w:val="24"/>
        </w:rPr>
        <w:t>Grizzard</w:t>
      </w:r>
      <w:proofErr w:type="spellEnd"/>
      <w:r w:rsidR="00197A7C" w:rsidRPr="00C9413A">
        <w:rPr>
          <w:rFonts w:ascii="Times New Roman" w:hAnsi="Times New Roman" w:cs="Times New Roman"/>
          <w:sz w:val="24"/>
          <w:szCs w:val="24"/>
        </w:rPr>
        <w:t xml:space="preserve"> (334) 416-5630</w:t>
      </w:r>
    </w:p>
    <w:p w:rsidR="00C9413A" w:rsidRPr="00C9413A" w:rsidRDefault="00C9413A" w:rsidP="00C51505">
      <w:pPr>
        <w:spacing w:after="0" w:line="240" w:lineRule="auto"/>
        <w:rPr>
          <w:rFonts w:ascii="Times New Roman" w:hAnsi="Times New Roman" w:cs="Times New Roman"/>
          <w:sz w:val="24"/>
          <w:szCs w:val="24"/>
        </w:rPr>
      </w:pPr>
      <w:r w:rsidRPr="00C9413A">
        <w:rPr>
          <w:rFonts w:ascii="Times New Roman" w:hAnsi="Times New Roman" w:cs="Times New Roman"/>
          <w:sz w:val="24"/>
          <w:szCs w:val="24"/>
        </w:rPr>
        <w:t xml:space="preserve">HC1028-08-D-2025 / David </w:t>
      </w:r>
      <w:proofErr w:type="spellStart"/>
      <w:r w:rsidRPr="00C9413A">
        <w:rPr>
          <w:rFonts w:ascii="Times New Roman" w:hAnsi="Times New Roman" w:cs="Times New Roman"/>
          <w:sz w:val="24"/>
          <w:szCs w:val="24"/>
        </w:rPr>
        <w:t>Swaney</w:t>
      </w:r>
      <w:proofErr w:type="spellEnd"/>
      <w:r w:rsidRPr="00C9413A">
        <w:rPr>
          <w:rFonts w:ascii="Times New Roman" w:hAnsi="Times New Roman" w:cs="Times New Roman"/>
          <w:sz w:val="24"/>
          <w:szCs w:val="24"/>
        </w:rPr>
        <w:t xml:space="preserve"> (618) 220-7136</w:t>
      </w:r>
    </w:p>
    <w:sectPr w:rsidR="00C9413A" w:rsidRPr="00C9413A" w:rsidSect="00A546E3">
      <w:pgSz w:w="12240" w:h="15840"/>
      <w:pgMar w:top="99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052A"/>
    <w:rsid w:val="00197A7C"/>
    <w:rsid w:val="002A3376"/>
    <w:rsid w:val="002E27F8"/>
    <w:rsid w:val="004158DE"/>
    <w:rsid w:val="00657138"/>
    <w:rsid w:val="00906576"/>
    <w:rsid w:val="00A546E3"/>
    <w:rsid w:val="00B50CB5"/>
    <w:rsid w:val="00C51505"/>
    <w:rsid w:val="00C9052A"/>
    <w:rsid w:val="00C9413A"/>
    <w:rsid w:val="00F92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B5"/>
  </w:style>
  <w:style w:type="paragraph" w:styleId="Heading3">
    <w:name w:val="heading 3"/>
    <w:basedOn w:val="Normal"/>
    <w:link w:val="Heading3Char"/>
    <w:uiPriority w:val="9"/>
    <w:qFormat/>
    <w:rsid w:val="00C9052A"/>
    <w:pPr>
      <w:spacing w:before="150" w:after="30" w:line="240" w:lineRule="auto"/>
      <w:outlineLvl w:val="2"/>
    </w:pPr>
    <w:rPr>
      <w:rFonts w:ascii="Times New Roman" w:eastAsia="Times New Roman" w:hAnsi="Times New Roman" w:cs="Times New Roman"/>
      <w:b/>
      <w:bCs/>
      <w:color w:val="006BB5"/>
      <w:sz w:val="30"/>
      <w:szCs w:val="30"/>
    </w:rPr>
  </w:style>
  <w:style w:type="paragraph" w:styleId="Heading4">
    <w:name w:val="heading 4"/>
    <w:basedOn w:val="Normal"/>
    <w:next w:val="Normal"/>
    <w:link w:val="Heading4Char"/>
    <w:uiPriority w:val="9"/>
    <w:unhideWhenUsed/>
    <w:qFormat/>
    <w:rsid w:val="00C905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052A"/>
    <w:rPr>
      <w:rFonts w:ascii="Times New Roman" w:eastAsia="Times New Roman" w:hAnsi="Times New Roman" w:cs="Times New Roman"/>
      <w:b/>
      <w:bCs/>
      <w:color w:val="006BB5"/>
      <w:sz w:val="30"/>
      <w:szCs w:val="30"/>
    </w:rPr>
  </w:style>
  <w:style w:type="paragraph" w:styleId="NormalWeb">
    <w:name w:val="Normal (Web)"/>
    <w:basedOn w:val="Normal"/>
    <w:uiPriority w:val="99"/>
    <w:semiHidden/>
    <w:unhideWhenUsed/>
    <w:rsid w:val="00C90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9052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9052A"/>
    <w:rPr>
      <w:color w:val="006BB5"/>
      <w:u w:val="single"/>
    </w:rPr>
  </w:style>
  <w:style w:type="paragraph" w:customStyle="1" w:styleId="footer">
    <w:name w:val="footer"/>
    <w:basedOn w:val="Normal"/>
    <w:rsid w:val="00C905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3376"/>
    <w:rPr>
      <w:b/>
      <w:bCs/>
    </w:rPr>
  </w:style>
</w:styles>
</file>

<file path=word/webSettings.xml><?xml version="1.0" encoding="utf-8"?>
<w:webSettings xmlns:r="http://schemas.openxmlformats.org/officeDocument/2006/relationships" xmlns:w="http://schemas.openxmlformats.org/wordprocessingml/2006/main">
  <w:divs>
    <w:div w:id="666709675">
      <w:bodyDiv w:val="1"/>
      <w:marLeft w:val="0"/>
      <w:marRight w:val="0"/>
      <w:marTop w:val="0"/>
      <w:marBottom w:val="0"/>
      <w:divBdr>
        <w:top w:val="none" w:sz="0" w:space="0" w:color="auto"/>
        <w:left w:val="none" w:sz="0" w:space="0" w:color="auto"/>
        <w:bottom w:val="none" w:sz="0" w:space="0" w:color="auto"/>
        <w:right w:val="none" w:sz="0" w:space="0" w:color="auto"/>
      </w:divBdr>
      <w:divsChild>
        <w:div w:id="311643075">
          <w:marLeft w:val="0"/>
          <w:marRight w:val="0"/>
          <w:marTop w:val="100"/>
          <w:marBottom w:val="100"/>
          <w:divBdr>
            <w:top w:val="none" w:sz="0" w:space="0" w:color="auto"/>
            <w:left w:val="none" w:sz="0" w:space="0" w:color="auto"/>
            <w:bottom w:val="none" w:sz="0" w:space="0" w:color="auto"/>
            <w:right w:val="none" w:sz="0" w:space="0" w:color="auto"/>
          </w:divBdr>
          <w:divsChild>
            <w:div w:id="832068194">
              <w:marLeft w:val="0"/>
              <w:marRight w:val="0"/>
              <w:marTop w:val="0"/>
              <w:marBottom w:val="0"/>
              <w:divBdr>
                <w:top w:val="none" w:sz="0" w:space="0" w:color="auto"/>
                <w:left w:val="none" w:sz="0" w:space="0" w:color="auto"/>
                <w:bottom w:val="none" w:sz="0" w:space="0" w:color="auto"/>
                <w:right w:val="none" w:sz="0" w:space="0" w:color="auto"/>
              </w:divBdr>
              <w:divsChild>
                <w:div w:id="1426926326">
                  <w:marLeft w:val="0"/>
                  <w:marRight w:val="0"/>
                  <w:marTop w:val="0"/>
                  <w:marBottom w:val="0"/>
                  <w:divBdr>
                    <w:top w:val="none" w:sz="0" w:space="0" w:color="auto"/>
                    <w:left w:val="none" w:sz="0" w:space="0" w:color="auto"/>
                    <w:bottom w:val="none" w:sz="0" w:space="0" w:color="auto"/>
                    <w:right w:val="none" w:sz="0" w:space="0" w:color="auto"/>
                  </w:divBdr>
                  <w:divsChild>
                    <w:div w:id="1349790185">
                      <w:marLeft w:val="0"/>
                      <w:marRight w:val="0"/>
                      <w:marTop w:val="0"/>
                      <w:marBottom w:val="0"/>
                      <w:divBdr>
                        <w:top w:val="none" w:sz="0" w:space="0" w:color="auto"/>
                        <w:left w:val="none" w:sz="0" w:space="0" w:color="auto"/>
                        <w:bottom w:val="none" w:sz="0" w:space="0" w:color="auto"/>
                        <w:right w:val="none" w:sz="0" w:space="0" w:color="auto"/>
                      </w:divBdr>
                      <w:divsChild>
                        <w:div w:id="1447313198">
                          <w:marLeft w:val="0"/>
                          <w:marRight w:val="0"/>
                          <w:marTop w:val="0"/>
                          <w:marBottom w:val="0"/>
                          <w:divBdr>
                            <w:top w:val="none" w:sz="0" w:space="0" w:color="auto"/>
                            <w:left w:val="none" w:sz="0" w:space="0" w:color="auto"/>
                            <w:bottom w:val="none" w:sz="0" w:space="0" w:color="auto"/>
                            <w:right w:val="none" w:sz="0" w:space="0" w:color="auto"/>
                          </w:divBdr>
                          <w:divsChild>
                            <w:div w:id="236206073">
                              <w:marLeft w:val="0"/>
                              <w:marRight w:val="0"/>
                              <w:marTop w:val="0"/>
                              <w:marBottom w:val="0"/>
                              <w:divBdr>
                                <w:top w:val="none" w:sz="0" w:space="0" w:color="auto"/>
                                <w:left w:val="none" w:sz="0" w:space="0" w:color="auto"/>
                                <w:bottom w:val="none" w:sz="0" w:space="0" w:color="auto"/>
                                <w:right w:val="none" w:sz="0" w:space="0" w:color="auto"/>
                              </w:divBdr>
                              <w:divsChild>
                                <w:div w:id="12082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796027">
      <w:bodyDiv w:val="1"/>
      <w:marLeft w:val="0"/>
      <w:marRight w:val="0"/>
      <w:marTop w:val="0"/>
      <w:marBottom w:val="0"/>
      <w:divBdr>
        <w:top w:val="none" w:sz="0" w:space="0" w:color="auto"/>
        <w:left w:val="none" w:sz="0" w:space="0" w:color="auto"/>
        <w:bottom w:val="none" w:sz="0" w:space="0" w:color="auto"/>
        <w:right w:val="none" w:sz="0" w:space="0" w:color="auto"/>
      </w:divBdr>
      <w:divsChild>
        <w:div w:id="401417487">
          <w:marLeft w:val="0"/>
          <w:marRight w:val="0"/>
          <w:marTop w:val="100"/>
          <w:marBottom w:val="100"/>
          <w:divBdr>
            <w:top w:val="none" w:sz="0" w:space="0" w:color="auto"/>
            <w:left w:val="none" w:sz="0" w:space="0" w:color="auto"/>
            <w:bottom w:val="none" w:sz="0" w:space="0" w:color="auto"/>
            <w:right w:val="none" w:sz="0" w:space="0" w:color="auto"/>
          </w:divBdr>
          <w:divsChild>
            <w:div w:id="11957854">
              <w:marLeft w:val="0"/>
              <w:marRight w:val="0"/>
              <w:marTop w:val="0"/>
              <w:marBottom w:val="0"/>
              <w:divBdr>
                <w:top w:val="none" w:sz="0" w:space="0" w:color="auto"/>
                <w:left w:val="none" w:sz="0" w:space="0" w:color="auto"/>
                <w:bottom w:val="none" w:sz="0" w:space="0" w:color="auto"/>
                <w:right w:val="none" w:sz="0" w:space="0" w:color="auto"/>
              </w:divBdr>
              <w:divsChild>
                <w:div w:id="1418867375">
                  <w:marLeft w:val="0"/>
                  <w:marRight w:val="0"/>
                  <w:marTop w:val="0"/>
                  <w:marBottom w:val="0"/>
                  <w:divBdr>
                    <w:top w:val="none" w:sz="0" w:space="0" w:color="auto"/>
                    <w:left w:val="none" w:sz="0" w:space="0" w:color="auto"/>
                    <w:bottom w:val="none" w:sz="0" w:space="0" w:color="auto"/>
                    <w:right w:val="none" w:sz="0" w:space="0" w:color="auto"/>
                  </w:divBdr>
                  <w:divsChild>
                    <w:div w:id="1685980172">
                      <w:marLeft w:val="0"/>
                      <w:marRight w:val="0"/>
                      <w:marTop w:val="0"/>
                      <w:marBottom w:val="0"/>
                      <w:divBdr>
                        <w:top w:val="none" w:sz="0" w:space="0" w:color="auto"/>
                        <w:left w:val="none" w:sz="0" w:space="0" w:color="auto"/>
                        <w:bottom w:val="none" w:sz="0" w:space="0" w:color="auto"/>
                        <w:right w:val="none" w:sz="0" w:space="0" w:color="auto"/>
                      </w:divBdr>
                      <w:divsChild>
                        <w:div w:id="751246477">
                          <w:marLeft w:val="0"/>
                          <w:marRight w:val="0"/>
                          <w:marTop w:val="0"/>
                          <w:marBottom w:val="0"/>
                          <w:divBdr>
                            <w:top w:val="none" w:sz="0" w:space="0" w:color="auto"/>
                            <w:left w:val="none" w:sz="0" w:space="0" w:color="auto"/>
                            <w:bottom w:val="none" w:sz="0" w:space="0" w:color="auto"/>
                            <w:right w:val="none" w:sz="0" w:space="0" w:color="auto"/>
                          </w:divBdr>
                          <w:divsChild>
                            <w:div w:id="447285003">
                              <w:marLeft w:val="0"/>
                              <w:marRight w:val="0"/>
                              <w:marTop w:val="0"/>
                              <w:marBottom w:val="0"/>
                              <w:divBdr>
                                <w:top w:val="none" w:sz="0" w:space="0" w:color="auto"/>
                                <w:left w:val="none" w:sz="0" w:space="0" w:color="auto"/>
                                <w:bottom w:val="none" w:sz="0" w:space="0" w:color="auto"/>
                                <w:right w:val="none" w:sz="0" w:space="0" w:color="auto"/>
                              </w:divBdr>
                              <w:divsChild>
                                <w:div w:id="773986443">
                                  <w:marLeft w:val="0"/>
                                  <w:marRight w:val="0"/>
                                  <w:marTop w:val="0"/>
                                  <w:marBottom w:val="0"/>
                                  <w:divBdr>
                                    <w:top w:val="none" w:sz="0" w:space="0" w:color="auto"/>
                                    <w:left w:val="none" w:sz="0" w:space="0" w:color="auto"/>
                                    <w:bottom w:val="none" w:sz="0" w:space="0" w:color="auto"/>
                                    <w:right w:val="none" w:sz="0" w:space="0" w:color="auto"/>
                                  </w:divBdr>
                                  <w:divsChild>
                                    <w:div w:id="1054233844">
                                      <w:marLeft w:val="0"/>
                                      <w:marRight w:val="0"/>
                                      <w:marTop w:val="0"/>
                                      <w:marBottom w:val="0"/>
                                      <w:divBdr>
                                        <w:top w:val="none" w:sz="0" w:space="0" w:color="auto"/>
                                        <w:left w:val="none" w:sz="0" w:space="0" w:color="auto"/>
                                        <w:bottom w:val="none" w:sz="0" w:space="0" w:color="auto"/>
                                        <w:right w:val="none" w:sz="0" w:space="0" w:color="auto"/>
                                      </w:divBdr>
                                      <w:divsChild>
                                        <w:div w:id="18812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dc:creator>
  <cp:lastModifiedBy>Robin</cp:lastModifiedBy>
  <cp:revision>8</cp:revision>
  <dcterms:created xsi:type="dcterms:W3CDTF">2014-01-22T15:15:00Z</dcterms:created>
  <dcterms:modified xsi:type="dcterms:W3CDTF">2014-01-22T16:03:00Z</dcterms:modified>
</cp:coreProperties>
</file>